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8A" w:rsidRPr="004A162B" w:rsidRDefault="00B9488A" w:rsidP="00B9488A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Ежемесячную выплату по уходу за ребенком-инвалидом смогут получать родители (опекуны), работающие на условиях частичной занятости</w:t>
      </w:r>
      <w:r>
        <w:rPr>
          <w:b/>
          <w:sz w:val="28"/>
          <w:szCs w:val="28"/>
          <w:lang w:eastAsia="ar-SA"/>
        </w:rPr>
        <w:t>.</w:t>
      </w:r>
    </w:p>
    <w:bookmarkEnd w:id="0"/>
    <w:p w:rsidR="00B9488A" w:rsidRPr="00AF17E4" w:rsidRDefault="00B9488A" w:rsidP="00B9488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С 01 января 2024 года вступил в силу Указ Президента РФ от 01.12.2023 </w:t>
      </w:r>
      <w:r>
        <w:rPr>
          <w:sz w:val="28"/>
          <w:szCs w:val="28"/>
          <w:lang w:eastAsia="ar-SA"/>
        </w:rPr>
        <w:t xml:space="preserve">    </w:t>
      </w:r>
      <w:r w:rsidRPr="00AF17E4">
        <w:rPr>
          <w:sz w:val="28"/>
          <w:szCs w:val="28"/>
          <w:lang w:eastAsia="ar-SA"/>
        </w:rPr>
        <w:t xml:space="preserve">№ 912 </w:t>
      </w:r>
      <w:r>
        <w:rPr>
          <w:sz w:val="28"/>
          <w:szCs w:val="28"/>
          <w:lang w:eastAsia="ar-SA"/>
        </w:rPr>
        <w:t>«</w:t>
      </w:r>
      <w:r w:rsidRPr="00AF17E4">
        <w:rPr>
          <w:sz w:val="28"/>
          <w:szCs w:val="28"/>
          <w:lang w:eastAsia="ar-SA"/>
        </w:rPr>
        <w:t xml:space="preserve">О внесении изменений в Указ Президента Российской Федерации от 26 февраля 2013 г. </w:t>
      </w:r>
      <w:r>
        <w:rPr>
          <w:sz w:val="28"/>
          <w:szCs w:val="28"/>
          <w:lang w:eastAsia="ar-SA"/>
        </w:rPr>
        <w:t xml:space="preserve">№ </w:t>
      </w:r>
      <w:r w:rsidRPr="00AF17E4">
        <w:rPr>
          <w:sz w:val="28"/>
          <w:szCs w:val="28"/>
          <w:lang w:eastAsia="ar-SA"/>
        </w:rPr>
        <w:t xml:space="preserve">175 </w:t>
      </w:r>
      <w:r>
        <w:rPr>
          <w:sz w:val="28"/>
          <w:szCs w:val="28"/>
          <w:lang w:eastAsia="ar-SA"/>
        </w:rPr>
        <w:t>«</w:t>
      </w:r>
      <w:r w:rsidRPr="00AF17E4">
        <w:rPr>
          <w:sz w:val="28"/>
          <w:szCs w:val="28"/>
          <w:lang w:eastAsia="ar-SA"/>
        </w:rPr>
        <w:t>О ежемесячных выплатах лицам, осуществляющим уход за детьми-инвалидами и инвалидами с детства I группы</w:t>
      </w:r>
      <w:r>
        <w:rPr>
          <w:sz w:val="28"/>
          <w:szCs w:val="28"/>
          <w:lang w:eastAsia="ar-SA"/>
        </w:rPr>
        <w:t>»</w:t>
      </w:r>
      <w:r w:rsidRPr="00AF17E4">
        <w:rPr>
          <w:sz w:val="28"/>
          <w:szCs w:val="28"/>
          <w:lang w:eastAsia="ar-SA"/>
        </w:rPr>
        <w:t>.</w:t>
      </w:r>
    </w:p>
    <w:p w:rsidR="00B9488A" w:rsidRDefault="00B9488A" w:rsidP="00B9488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Согласно Указу, ежемесячные выплаты в размере 10 тыс. рублей по уходу за ребенком-инвалидом в возрасте до 18 лет или инвалидом с детства I группы полагаются трудоспособным родителям (усыновителям) или опекунам (попечителям), неработающим либо осуществляющим трудовую деятельность на условиях неполного рабочего времени, в том числе на указанных условиях дистанционно или на дому.</w:t>
      </w:r>
    </w:p>
    <w:p w:rsidR="001702CF" w:rsidRPr="00B9488A" w:rsidRDefault="001702CF" w:rsidP="00B9488A"/>
    <w:sectPr w:rsidR="001702CF" w:rsidRPr="00B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752A56"/>
    <w:rsid w:val="00825DD9"/>
    <w:rsid w:val="00A9201C"/>
    <w:rsid w:val="00B02A3F"/>
    <w:rsid w:val="00B9488A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2024-06-19T10:01:00Z</dcterms:created>
  <dcterms:modified xsi:type="dcterms:W3CDTF">2024-06-19T10:01:00Z</dcterms:modified>
</cp:coreProperties>
</file>