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BC" w:rsidRPr="004A162B" w:rsidRDefault="00FD24BC" w:rsidP="00FD24BC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При отсутствии счетчиков</w:t>
      </w:r>
      <w:r>
        <w:rPr>
          <w:b/>
          <w:sz w:val="28"/>
          <w:szCs w:val="28"/>
          <w:lang w:eastAsia="ar-SA"/>
        </w:rPr>
        <w:t xml:space="preserve"> </w:t>
      </w:r>
      <w:r w:rsidRPr="004A162B">
        <w:rPr>
          <w:b/>
          <w:sz w:val="28"/>
          <w:szCs w:val="28"/>
          <w:lang w:eastAsia="ar-SA"/>
        </w:rPr>
        <w:t>можно не оплачивать воду и газ за мобилизованного</w:t>
      </w:r>
    </w:p>
    <w:bookmarkEnd w:id="0"/>
    <w:p w:rsidR="00FD24BC" w:rsidRDefault="00FD24BC" w:rsidP="00FD24BC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Постановлением Правительства Российской Федерации от 11 апреля 2024 г. № 460 «О внесении изменений в постановление Правительства Российской Федерации от 6 мая 2011 г. № 354» семьи мобилизованных, проживающие в квартирах, где невозможно использовать индивидуальные приборы учета, могут не оплачивать услуги по водо- и газоснабжению за своих отсутствующих родственников. В управляющую компанию нужно представить документ, подтверждающий период прохождения военной службы по мобилизации.</w:t>
      </w:r>
    </w:p>
    <w:p w:rsidR="00B02A3F" w:rsidRDefault="00B02A3F"/>
    <w:sectPr w:rsidR="00B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2024-06-19T09:51:00Z</dcterms:created>
  <dcterms:modified xsi:type="dcterms:W3CDTF">2024-06-19T09:52:00Z</dcterms:modified>
</cp:coreProperties>
</file>